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0893" w14:textId="77777777" w:rsidR="002E178C" w:rsidRPr="007101C5" w:rsidRDefault="002E178C" w:rsidP="00A67DCF">
      <w:pPr>
        <w:jc w:val="both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4D46D528" w14:textId="0F1B94C3" w:rsidR="007101C5" w:rsidRDefault="007101C5" w:rsidP="00A67DCF">
      <w:pPr>
        <w:ind w:right="137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  <w:r w:rsidRPr="007101C5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F</w:t>
      </w:r>
      <w:r w:rsidR="00BD11D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INES Y COMPETENCIAS</w:t>
      </w:r>
      <w:r w:rsidRPr="007101C5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 DEL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COLEGIO OFICIAL DE FARMACÉUTICOS DE </w:t>
      </w:r>
      <w:r w:rsidR="00A67DCF">
        <w:rPr>
          <w:rFonts w:ascii="Arial" w:eastAsia="Arial" w:hAnsi="Arial" w:cs="Arial"/>
          <w:b/>
          <w:color w:val="000000"/>
          <w:sz w:val="22"/>
          <w:szCs w:val="22"/>
          <w:u w:val="single"/>
        </w:rPr>
        <w:t xml:space="preserve">LA PROVINCIA DE </w:t>
      </w:r>
      <w:r w:rsidR="00BD11D7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LAS PALMAS</w:t>
      </w:r>
    </w:p>
    <w:p w14:paraId="316C2CA2" w14:textId="77777777" w:rsidR="007101C5" w:rsidRDefault="007101C5" w:rsidP="00A67DCF">
      <w:pPr>
        <w:ind w:right="137"/>
        <w:jc w:val="both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1DF9192C" w14:textId="77777777" w:rsidR="007101C5" w:rsidRDefault="007101C5" w:rsidP="00A67DCF">
      <w:pPr>
        <w:ind w:right="137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9166221" w14:textId="6A4F15CA" w:rsidR="00BD11D7" w:rsidRP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Corresponde al Ilustre Colegio</w:t>
      </w:r>
      <w:r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Oficial de Farmacéuticos de la provincia de Las Palmas,</w:t>
      </w:r>
      <w:r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en el ámbito territorial de su competencia, las</w:t>
      </w:r>
      <w:r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funciones que le atribuyen los artículos 5º de la Ley</w:t>
      </w:r>
      <w:r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2/1974, de 13 de febrero, de Colegios Profesionales</w:t>
      </w:r>
      <w:r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y 18º de la Ley 10/1990, de 23 de mayo, de Colegios</w:t>
      </w:r>
      <w:r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Profesionales de la Comunidad Autónoma de Canarias,</w:t>
      </w:r>
      <w:r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 xml:space="preserve">así como todas aquellas que figuran en </w:t>
      </w:r>
      <w:r>
        <w:rPr>
          <w:rFonts w:eastAsiaTheme="minorHAnsi"/>
          <w:sz w:val="22"/>
          <w:szCs w:val="22"/>
          <w:lang w:val="es-ES" w:eastAsia="en-US"/>
        </w:rPr>
        <w:t xml:space="preserve">sus </w:t>
      </w:r>
      <w:r>
        <w:rPr>
          <w:rFonts w:eastAsiaTheme="minorHAnsi"/>
          <w:sz w:val="22"/>
          <w:szCs w:val="22"/>
          <w:lang w:val="es-ES" w:eastAsia="en-US"/>
        </w:rPr>
        <w:t>estatutos y las que se determinen en la legislación</w:t>
      </w:r>
      <w:r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general del Estado y en la Autonómica.</w:t>
      </w:r>
    </w:p>
    <w:p w14:paraId="0B536BF5" w14:textId="77777777" w:rsidR="00BD11D7" w:rsidRDefault="00BD11D7" w:rsidP="00A67DCF">
      <w:pPr>
        <w:ind w:right="13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BC4FFC" w14:textId="5C723437" w:rsidR="007101C5" w:rsidRP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S</w:t>
      </w:r>
      <w:r>
        <w:rPr>
          <w:rFonts w:eastAsiaTheme="minorHAnsi"/>
          <w:sz w:val="22"/>
          <w:szCs w:val="22"/>
          <w:lang w:val="es-ES" w:eastAsia="en-US"/>
        </w:rPr>
        <w:t>on fines y competencias esenciales</w:t>
      </w:r>
      <w:r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del Colegio los siguientes:</w:t>
      </w:r>
    </w:p>
    <w:p w14:paraId="615559AD" w14:textId="6587505E" w:rsidR="007101C5" w:rsidRPr="007101C5" w:rsidRDefault="007101C5" w:rsidP="00A67DCF">
      <w:pPr>
        <w:ind w:right="13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E4B936B" w14:textId="007CD638" w:rsid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1. Regular y ordenar, en el marco de las leyes y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en el ámbito de sus competencias, el ejercicio de la</w:t>
      </w:r>
    </w:p>
    <w:p w14:paraId="44634750" w14:textId="5032C03D" w:rsid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profesión, en sus distintas modalidades.</w:t>
      </w:r>
    </w:p>
    <w:p w14:paraId="4605D035" w14:textId="77777777" w:rsidR="00A67DCF" w:rsidRDefault="00A67DCF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35B0CA7A" w14:textId="2D52BF5A" w:rsid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2. Colaborar con las Administraciones Públicas en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el diseño y ordenación de la política sanitaria, al objeto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 hacer efectivo el derecho a la salud, proclamado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en la Constitución.</w:t>
      </w:r>
    </w:p>
    <w:p w14:paraId="5A83BC88" w14:textId="77777777" w:rsidR="00A67DCF" w:rsidRDefault="00A67DCF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64B48D9C" w14:textId="474686DB" w:rsid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3. Asegurar que la actividad de sus colegiados o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 cualesquiera otros farmacéuticos sobre los que pudiera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corresponderle alguna competencia, se someta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tanto a las normas deontológicas como a las disposiciones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legales y estatutarias que afecten a la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profesión, estando facultado para realizar ante las Instituciones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y Entidades, cuantas investigaciones considere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oportunas para conseguir dichos fines.</w:t>
      </w:r>
    </w:p>
    <w:p w14:paraId="77B047C9" w14:textId="77777777" w:rsidR="00A67DCF" w:rsidRDefault="00A67DCF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595B9274" w14:textId="517C346F" w:rsid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4. Exigir el cumplimiento de los horarios comunicados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 apertura y cierre de las Oficinas de Farmacia,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por lo que no podrán prestar sus servicios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fuera de los períodos de tiempo que se establezcan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para cada una de ellas, ni dejar de prestarlos durante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esos períodos. Controlar y regular así mismo los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turnos de urgencia y los de vacaciones, entre aquellos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que lo soliciten, a fin de garantizar tanto la continuidad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en la prestación del servicio farmacéutico a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la comunidad, como las necesidades personales y de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calidad de vida de los colegiados, sin perjuicio de lo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que en cada momento determine la legislación vigente.</w:t>
      </w:r>
    </w:p>
    <w:p w14:paraId="24F4748C" w14:textId="77777777" w:rsidR="00A67DCF" w:rsidRDefault="00A67DCF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707BE358" w14:textId="3CCE869D" w:rsid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5. Ejercer en materia de horarios, turnos, vacaciones,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apertura, establecimiento, traslado, transmisión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y cierre de Oficinas de Farmacia, las competencias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que le sean atribuidas por la legislación, o delegadas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por la Administración, instruyendo, tramitando y resolviendo</w:t>
      </w:r>
    </w:p>
    <w:p w14:paraId="7BF1F063" w14:textId="15342417" w:rsid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los correspondientes expedientes, de acuerdo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con lo que disponga la Ley.</w:t>
      </w:r>
    </w:p>
    <w:p w14:paraId="47BD57CB" w14:textId="77777777" w:rsidR="00A67DCF" w:rsidRDefault="00A67DCF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5F277C6E" w14:textId="31DFA2E8" w:rsid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6. Estimular la promoción social, cultural, científica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y laboral del profesional farmacéutico, fomentando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la solidaridad entre los colegiados y el prestigio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 la profesión.</w:t>
      </w:r>
    </w:p>
    <w:p w14:paraId="6B79666F" w14:textId="77777777" w:rsidR="00A67DCF" w:rsidRDefault="00A67DCF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0E2DF129" w14:textId="1270150F" w:rsid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7. Establecer acuerdos de cooperación con otras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Entidades, y crear bajo su tutela, o fuera de ella, las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Instituciones o Asociaciones que considere convenientes,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para facilitar la consecución de sus fines.</w:t>
      </w:r>
    </w:p>
    <w:p w14:paraId="70E4A29C" w14:textId="77777777" w:rsidR="00A67DCF" w:rsidRDefault="00A67DCF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1B0B07C7" w14:textId="273EBDAD" w:rsid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8. Realizar todo tipo de cursillos, seminarios y cursos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 especialización y de formación continuada</w:t>
      </w:r>
    </w:p>
    <w:p w14:paraId="113625AD" w14:textId="2CFF6EB7" w:rsid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para postgraduados.</w:t>
      </w:r>
    </w:p>
    <w:p w14:paraId="5E47264A" w14:textId="77777777" w:rsidR="00A67DCF" w:rsidRDefault="00A67DCF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53131248" w14:textId="6B50A4F1" w:rsid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9. Fomentar la investigación, pudiendo instalar laboratorios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con fines docentes, formativos y para la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práctica de cualquier tipo de trabajo profesional que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le sea solicitado, siempre que no constituya una competencia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hacia sus colegiados.</w:t>
      </w:r>
    </w:p>
    <w:p w14:paraId="6E5C4276" w14:textId="77777777" w:rsidR="00A67DCF" w:rsidRDefault="00A67DCF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1BECF9EA" w14:textId="3955D775" w:rsid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10. Organizar conferencias y adquirir y/o editar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toda clase de publicaciones relacionadas con la actividad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profesional, colegial, cultural o social.</w:t>
      </w:r>
    </w:p>
    <w:p w14:paraId="2D376A9D" w14:textId="77777777" w:rsidR="00A67DCF" w:rsidRDefault="00A67DCF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2F1D6A3A" w14:textId="37B56E99" w:rsid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11. Ostentar, en el ámbito de su competencia, la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defensa y representación de la profesión ante la Administración,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Instituciones, Tribunales, Entidades y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particulares, con legitimación para ser parte en cuantos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litigios y causas afecten a los intereses profesionales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y fines del Colegio, pudiendo otorgar poderes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para su representación y defensa, de conformidad con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las leyes.</w:t>
      </w:r>
    </w:p>
    <w:p w14:paraId="4660AC0A" w14:textId="77777777" w:rsidR="00A67DCF" w:rsidRDefault="00A67DCF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225E279A" w14:textId="137E03D6" w:rsidR="007101C5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12. Participar en los Órganos Consultivos y Comisiones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 las Administraciones Públicas cuando estas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se lo requieran, y siempre, cuando esté previsto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en las leyes.</w:t>
      </w:r>
    </w:p>
    <w:p w14:paraId="16EAFEBB" w14:textId="503B0ADF" w:rsidR="00BD11D7" w:rsidRDefault="00BD11D7" w:rsidP="00A67DCF">
      <w:pPr>
        <w:ind w:right="137"/>
        <w:jc w:val="both"/>
        <w:rPr>
          <w:rFonts w:eastAsiaTheme="minorHAnsi"/>
          <w:sz w:val="22"/>
          <w:szCs w:val="22"/>
          <w:lang w:val="es-ES" w:eastAsia="en-US"/>
        </w:rPr>
      </w:pPr>
    </w:p>
    <w:p w14:paraId="61EDB946" w14:textId="6186150F" w:rsid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13. Colaborar con las Administraciones y con los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Juzgados y Tribunales, en la realización de estudios,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emisión de informes y dictámenes, elaboración de estadísticas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y otras actividades relacionadas con sus fines.</w:t>
      </w:r>
    </w:p>
    <w:p w14:paraId="6FE2DBB4" w14:textId="77777777" w:rsidR="00A67DCF" w:rsidRDefault="00A67DCF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22849BA8" w14:textId="15204E01" w:rsid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14. Participar en la elaboración de planes de estudios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 los centros docentes relacionados con la profesión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farmacéutica, colaborando con ellos en la formación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 los futuros profesionales y en la actualización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y perfeccionamiento científico de los postgraduados.</w:t>
      </w:r>
    </w:p>
    <w:p w14:paraId="135D2727" w14:textId="77777777" w:rsidR="00A67DCF" w:rsidRDefault="00A67DCF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6F94EEA7" w14:textId="74D53BCA" w:rsidR="00BD11D7" w:rsidRDefault="00BD11D7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15. Constituir Vocalías y Secciones en el seno del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Colegio, para las distintas modalidades de ejercicio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profesional.</w:t>
      </w:r>
    </w:p>
    <w:p w14:paraId="3363A29A" w14:textId="77777777" w:rsidR="00A67DCF" w:rsidRDefault="00A67DCF" w:rsidP="00A67DCF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041CFD09" w14:textId="15E14181" w:rsidR="00BD11D7" w:rsidRDefault="00BD11D7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16. Ejercer la potestad disciplinaria y sancionadora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sobre sus colegiados, cuando infrinjan los deberes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profesionales, las normas deontológicas o las disposiciones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legales y estatutarias reguladoras del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ejercicio profesional, pudiendo imponer multas y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sanciones. Igual potestad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ostentará respecto de los farmacéuticos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pertenecientes a otros Colegios, cuando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desarrollen alguna actuación profesional en la provincia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 Las Palmas. La ejecución de la sanción sólo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se podrá realizar una vez sea firme en vía judicial.</w:t>
      </w:r>
    </w:p>
    <w:p w14:paraId="2CF14D1D" w14:textId="402811F9" w:rsidR="00BD11D7" w:rsidRDefault="00BD11D7" w:rsidP="006D11F4">
      <w:pPr>
        <w:ind w:right="137"/>
        <w:jc w:val="both"/>
        <w:rPr>
          <w:rFonts w:eastAsiaTheme="minorHAnsi"/>
          <w:sz w:val="22"/>
          <w:szCs w:val="22"/>
          <w:lang w:val="es-ES" w:eastAsia="en-US"/>
        </w:rPr>
      </w:pPr>
    </w:p>
    <w:p w14:paraId="758A0C93" w14:textId="035CF3B9" w:rsidR="00BD11D7" w:rsidRDefault="00BD11D7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17. Elaborar y aprobar sus propios presupuestos,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fijando las cuotas ordinarias y extraordinarias, fijas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o variables, así como las derramas que, en su caso,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deban satisfacer sus colegiados y asociados.</w:t>
      </w:r>
    </w:p>
    <w:p w14:paraId="1FFEC525" w14:textId="77777777" w:rsidR="00A67DCF" w:rsidRDefault="00A67DCF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52EC1B77" w14:textId="6BBF8ED8" w:rsidR="00A67DCF" w:rsidRDefault="00BD11D7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18. Determinar las contraprestaciones pecuniarias</w:t>
      </w:r>
      <w:r w:rsidR="00A67DCF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 xml:space="preserve">que deban aportar las personas, físicas o </w:t>
      </w:r>
      <w:r w:rsidR="006D11F4">
        <w:rPr>
          <w:rFonts w:eastAsiaTheme="minorHAnsi"/>
          <w:sz w:val="22"/>
          <w:szCs w:val="22"/>
          <w:lang w:val="es-ES" w:eastAsia="en-US"/>
        </w:rPr>
        <w:t>jurídicas</w:t>
      </w:r>
      <w:r w:rsidR="00A67DCF">
        <w:rPr>
          <w:rFonts w:eastAsiaTheme="minorHAnsi"/>
          <w:sz w:val="22"/>
          <w:szCs w:val="22"/>
          <w:lang w:val="es-ES" w:eastAsia="en-US"/>
        </w:rPr>
        <w:t>, que soliciten del Colegio algún tipo de servicios,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 w:rsidR="00A67DCF">
        <w:rPr>
          <w:rFonts w:eastAsiaTheme="minorHAnsi"/>
          <w:sz w:val="22"/>
          <w:szCs w:val="22"/>
          <w:lang w:val="es-ES" w:eastAsia="en-US"/>
        </w:rPr>
        <w:t>incluido el de tramitación de expedientes</w:t>
      </w:r>
      <w:r w:rsidR="006D11F4">
        <w:rPr>
          <w:rFonts w:eastAsiaTheme="minorHAnsi"/>
          <w:sz w:val="22"/>
          <w:szCs w:val="22"/>
          <w:lang w:val="es-ES" w:eastAsia="en-US"/>
        </w:rPr>
        <w:t>.</w:t>
      </w:r>
    </w:p>
    <w:p w14:paraId="2ED7DA86" w14:textId="77777777" w:rsidR="006D11F4" w:rsidRDefault="006D11F4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475F659A" w14:textId="59F315A9" w:rsidR="00A67DCF" w:rsidRDefault="00A67DCF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19. Intervenir, como mediador o árbitro, en los conflictos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que por motivos profesionales puedan surgir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entre los colegiados, o entre estos y terceros, cuando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sea solicitada su mediación.</w:t>
      </w:r>
    </w:p>
    <w:p w14:paraId="5D92D700" w14:textId="77777777" w:rsidR="006D11F4" w:rsidRDefault="006D11F4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1EC097FD" w14:textId="214D2B31" w:rsidR="00A67DCF" w:rsidRDefault="00A67DCF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20. Organizar y prestar cuantos servicios y actividades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 asesoramiento de cualquier naturaleza</w:t>
      </w:r>
    </w:p>
    <w:p w14:paraId="3829661B" w14:textId="5CC9A454" w:rsidR="00A67DCF" w:rsidRDefault="00A67DCF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fueren necesarios para la mejor orientación y defensa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 los colegiados, en el ejercicio profesional, siempre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que no se vulneren las normas deontológicas.</w:t>
      </w:r>
    </w:p>
    <w:p w14:paraId="3EB21E81" w14:textId="77777777" w:rsidR="006D11F4" w:rsidRDefault="006D11F4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3CA3E38E" w14:textId="67A00799" w:rsidR="00A67DCF" w:rsidRDefault="00A67DCF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21. Realizar respecto de su patrimonio, y sin exclusión,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toda clase de actos de disposición, administración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y gravamen, previa aprobación de la Junta General.</w:t>
      </w:r>
    </w:p>
    <w:p w14:paraId="01505B0B" w14:textId="77777777" w:rsidR="006D11F4" w:rsidRDefault="006D11F4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60CAFF32" w14:textId="238AF17D" w:rsidR="00A67DCF" w:rsidRDefault="00A67DCF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22. Constituir, previa aprobación de la Junta General,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fondos de reserva que, según su finalidad, podrán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ser o no reintegrables en su totalidad o en parte.</w:t>
      </w:r>
    </w:p>
    <w:p w14:paraId="27BCD6C7" w14:textId="77777777" w:rsidR="006D11F4" w:rsidRDefault="006D11F4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159614F3" w14:textId="77777777" w:rsidR="006D11F4" w:rsidRDefault="006D11F4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74364045" w14:textId="77777777" w:rsidR="006D11F4" w:rsidRDefault="006D11F4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5C465F63" w14:textId="39AE711D" w:rsidR="00BD11D7" w:rsidRDefault="00A67DCF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23. Autorizar y regular, conforme a la normativa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legal vigente, la publicidad que puedan realizar los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colegiados, en aquellas modalidades de ejercicio profesional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 xml:space="preserve">en las que sea factible, </w:t>
      </w:r>
      <w:proofErr w:type="gramStart"/>
      <w:r>
        <w:rPr>
          <w:rFonts w:eastAsiaTheme="minorHAnsi"/>
          <w:sz w:val="22"/>
          <w:szCs w:val="22"/>
          <w:lang w:val="es-ES" w:eastAsia="en-US"/>
        </w:rPr>
        <w:t>de acuerdo a</w:t>
      </w:r>
      <w:proofErr w:type="gramEnd"/>
      <w:r>
        <w:rPr>
          <w:rFonts w:eastAsiaTheme="minorHAnsi"/>
          <w:sz w:val="22"/>
          <w:szCs w:val="22"/>
          <w:lang w:val="es-ES" w:eastAsia="en-US"/>
        </w:rPr>
        <w:t xml:space="preserve"> la legislación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vigente.</w:t>
      </w:r>
    </w:p>
    <w:p w14:paraId="6FD9075A" w14:textId="73FBFE74" w:rsidR="00A67DCF" w:rsidRDefault="00A67DCF" w:rsidP="006D11F4">
      <w:pPr>
        <w:ind w:right="137"/>
        <w:jc w:val="both"/>
        <w:rPr>
          <w:rFonts w:eastAsiaTheme="minorHAnsi"/>
          <w:sz w:val="22"/>
          <w:szCs w:val="22"/>
          <w:lang w:val="es-ES" w:eastAsia="en-US"/>
        </w:rPr>
      </w:pPr>
    </w:p>
    <w:p w14:paraId="00F90F7D" w14:textId="76BA0B16" w:rsidR="00A67DCF" w:rsidRDefault="00A67DCF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24. Velar porque las autorizaciones e instalaciones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 rótulos y carteles anunciadores e indicadores</w:t>
      </w:r>
    </w:p>
    <w:p w14:paraId="78588BE3" w14:textId="27C4BBF6" w:rsidR="00A67DCF" w:rsidRDefault="00A67DCF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de Oficinas de Farmacia, en orden exclusivamente a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facilitar su localización por los usuarios,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cumplan con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la legislación vigente.</w:t>
      </w:r>
    </w:p>
    <w:p w14:paraId="416B8995" w14:textId="77777777" w:rsidR="006D11F4" w:rsidRDefault="006D11F4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58DE3F37" w14:textId="216F96B1" w:rsidR="00A67DCF" w:rsidRDefault="00A67DCF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25. Gestionar, tramitar y efectuar, por medios propios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o contratados, como Organismo exclusivo, la facturación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y liquidación a sus colegiados de las dispensaciones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efectuadas por las Oficinas de Farmacia al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Servicio Canario de la Salud u otras Entidades concertadas.</w:t>
      </w:r>
    </w:p>
    <w:p w14:paraId="50F4C902" w14:textId="77777777" w:rsidR="006D11F4" w:rsidRDefault="006D11F4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2842C10C" w14:textId="47730A83" w:rsidR="00A67DCF" w:rsidRDefault="00A67DCF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26. Tramitar y, en su caso autorizar, los nombramientos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 farmacéuticos sustitutos, adjuntos, agregados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o regentes, en las Oficinas de Farmacia, a propuesta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 xml:space="preserve">de los titulares de </w:t>
      </w:r>
      <w:proofErr w:type="gramStart"/>
      <w:r>
        <w:rPr>
          <w:rFonts w:eastAsiaTheme="minorHAnsi"/>
          <w:sz w:val="22"/>
          <w:szCs w:val="22"/>
          <w:lang w:val="es-ES" w:eastAsia="en-US"/>
        </w:rPr>
        <w:t>las mismas</w:t>
      </w:r>
      <w:proofErr w:type="gramEnd"/>
      <w:r>
        <w:rPr>
          <w:rFonts w:eastAsiaTheme="minorHAnsi"/>
          <w:sz w:val="22"/>
          <w:szCs w:val="22"/>
          <w:lang w:val="es-ES" w:eastAsia="en-US"/>
        </w:rPr>
        <w:t>, o de sus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propietarios legales, en el caso de los regentes.</w:t>
      </w:r>
    </w:p>
    <w:p w14:paraId="2367130E" w14:textId="77777777" w:rsidR="006D11F4" w:rsidRDefault="006D11F4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7CA3142F" w14:textId="686D740C" w:rsidR="00A67DCF" w:rsidRDefault="00A67DCF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27. Proporcionar a los colegiados los libros recetarios,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los de estupefacientes, etc., y en general, todo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tipo de documentos, circulares e impresos, necesarios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para el correcto ejercicio profesional, en</w:t>
      </w:r>
    </w:p>
    <w:p w14:paraId="255DA499" w14:textId="69347D59" w:rsidR="00A67DCF" w:rsidRDefault="00A67DCF" w:rsidP="006D11F4">
      <w:pPr>
        <w:ind w:right="137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cualquiera de sus modalidades.</w:t>
      </w:r>
    </w:p>
    <w:p w14:paraId="07980C69" w14:textId="6F20D49C" w:rsidR="00A67DCF" w:rsidRDefault="00A67DCF" w:rsidP="006D11F4">
      <w:pPr>
        <w:ind w:right="137"/>
        <w:jc w:val="both"/>
        <w:rPr>
          <w:rFonts w:eastAsiaTheme="minorHAnsi"/>
          <w:sz w:val="22"/>
          <w:szCs w:val="22"/>
          <w:lang w:val="es-ES" w:eastAsia="en-US"/>
        </w:rPr>
      </w:pPr>
    </w:p>
    <w:p w14:paraId="33A7E7FA" w14:textId="10340219" w:rsidR="00A67DCF" w:rsidRDefault="00A67DCF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28. Redactar y modificar, ajustándose a los presentes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estatutos, los Reglamentos de Régimen Interno,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que se consideren convenientes para el buen funcionamiento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 la Corporación.</w:t>
      </w:r>
    </w:p>
    <w:p w14:paraId="36412CC9" w14:textId="77777777" w:rsidR="006D11F4" w:rsidRDefault="006D11F4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598954EA" w14:textId="3EA30CEF" w:rsidR="00A67DCF" w:rsidRDefault="00A67DCF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29. Establecer conciertos con la Administración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y Entidades Públicas o Privadas, de cara a la prestación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 servicios profesionales.</w:t>
      </w:r>
    </w:p>
    <w:p w14:paraId="0D7D9411" w14:textId="25A6090C" w:rsidR="00A67DCF" w:rsidRDefault="00A67DCF" w:rsidP="006D11F4">
      <w:pPr>
        <w:ind w:right="137"/>
        <w:jc w:val="both"/>
        <w:rPr>
          <w:rFonts w:eastAsiaTheme="minorHAnsi"/>
          <w:sz w:val="22"/>
          <w:szCs w:val="22"/>
          <w:lang w:val="es-ES" w:eastAsia="en-US"/>
        </w:rPr>
      </w:pPr>
    </w:p>
    <w:p w14:paraId="7B6A678D" w14:textId="65D0021C" w:rsidR="00A67DCF" w:rsidRDefault="00A67DCF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30. Registrar los Títulos de Licenciado o Grado,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Especialista y Doctor en Farmacia, o cualquier otro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que esté relacionado con la profesión farmacéutica.</w:t>
      </w:r>
    </w:p>
    <w:p w14:paraId="77EDD2BF" w14:textId="77777777" w:rsidR="006D11F4" w:rsidRDefault="006D11F4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5E6F6E9D" w14:textId="48A2D8BB" w:rsidR="00A67DCF" w:rsidRDefault="00A67DCF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31. Adoptar las medidas necesarias para evitar el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intrusismo profesional en cualquiera de las modalidades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 ejercicio, así como la competencia desleal,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en el marco del respeto a la libre competencia.</w:t>
      </w:r>
    </w:p>
    <w:p w14:paraId="2A615141" w14:textId="77777777" w:rsidR="006D11F4" w:rsidRDefault="006D11F4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59727FE2" w14:textId="37E960FA" w:rsidR="00A67DCF" w:rsidRDefault="00A67DCF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32. Proteger los intereses de los consumidores y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usuarios respecto de los servicios de los colegiados.</w:t>
      </w:r>
    </w:p>
    <w:p w14:paraId="0F3A2FFD" w14:textId="77777777" w:rsidR="006D11F4" w:rsidRDefault="006D11F4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</w:p>
    <w:p w14:paraId="6DB5E607" w14:textId="1ED367E8" w:rsidR="00A67DCF" w:rsidRPr="006D11F4" w:rsidRDefault="00A67DCF" w:rsidP="006D11F4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s-ES" w:eastAsia="en-US"/>
        </w:rPr>
      </w:pPr>
      <w:r>
        <w:rPr>
          <w:rFonts w:eastAsiaTheme="minorHAnsi"/>
          <w:sz w:val="22"/>
          <w:szCs w:val="22"/>
          <w:lang w:val="es-ES" w:eastAsia="en-US"/>
        </w:rPr>
        <w:t>33. Desarrollar cualquier otra actividad, dentro de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los marcos legales, que sea aprobada por la Junta General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a propuesta de la Junta de Gobierno, y todas aquellas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que estén previstas en las leyes o puedan serle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delegadas por las Administraciones Públicas en su ámbito</w:t>
      </w:r>
      <w:r w:rsidR="006D11F4">
        <w:rPr>
          <w:rFonts w:eastAsiaTheme="minorHAnsi"/>
          <w:sz w:val="22"/>
          <w:szCs w:val="22"/>
          <w:lang w:val="es-ES" w:eastAsia="en-US"/>
        </w:rPr>
        <w:t xml:space="preserve"> </w:t>
      </w:r>
      <w:r>
        <w:rPr>
          <w:rFonts w:eastAsiaTheme="minorHAnsi"/>
          <w:sz w:val="22"/>
          <w:szCs w:val="22"/>
          <w:lang w:val="es-ES" w:eastAsia="en-US"/>
        </w:rPr>
        <w:t>territorial.</w:t>
      </w:r>
    </w:p>
    <w:sectPr w:rsidR="00A67DCF" w:rsidRPr="006D11F4" w:rsidSect="003E4944">
      <w:headerReference w:type="default" r:id="rId7"/>
      <w:pgSz w:w="11900" w:h="16840"/>
      <w:pgMar w:top="2127" w:right="1274" w:bottom="1843" w:left="1842" w:header="148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9F85" w14:textId="77777777" w:rsidR="002A4CD8" w:rsidRDefault="002A4CD8" w:rsidP="004B4291">
      <w:r>
        <w:separator/>
      </w:r>
    </w:p>
  </w:endnote>
  <w:endnote w:type="continuationSeparator" w:id="0">
    <w:p w14:paraId="793E1D5F" w14:textId="77777777" w:rsidR="002A4CD8" w:rsidRDefault="002A4CD8" w:rsidP="004B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9CCEC" w14:textId="77777777" w:rsidR="002A4CD8" w:rsidRDefault="002A4CD8" w:rsidP="004B4291">
      <w:r>
        <w:separator/>
      </w:r>
    </w:p>
  </w:footnote>
  <w:footnote w:type="continuationSeparator" w:id="0">
    <w:p w14:paraId="52DE4CB1" w14:textId="77777777" w:rsidR="002A4CD8" w:rsidRDefault="002A4CD8" w:rsidP="004B4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EEFC3" w14:textId="1A446662" w:rsidR="003E4944" w:rsidRDefault="00BD11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Helvetica" w:hAnsi="Helvetica" w:cs="Helvetica"/>
        <w:bCs/>
        <w:noProof/>
      </w:rPr>
      <w:drawing>
        <wp:anchor distT="0" distB="0" distL="114300" distR="114300" simplePos="0" relativeHeight="251659264" behindDoc="1" locked="0" layoutInCell="1" allowOverlap="1" wp14:anchorId="4D18757F" wp14:editId="2040118E">
          <wp:simplePos x="0" y="0"/>
          <wp:positionH relativeFrom="column">
            <wp:posOffset>-76200</wp:posOffset>
          </wp:positionH>
          <wp:positionV relativeFrom="paragraph">
            <wp:posOffset>-504825</wp:posOffset>
          </wp:positionV>
          <wp:extent cx="2409825" cy="727991"/>
          <wp:effectExtent l="0" t="0" r="0" b="0"/>
          <wp:wrapNone/>
          <wp:docPr id="3" name="0 Imagen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9825" cy="727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01C5">
      <w:rPr>
        <w:rFonts w:ascii="Calibri" w:eastAsia="Calibri" w:hAnsi="Calibri" w:cs="Calibri"/>
        <w:color w:val="000000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F2601"/>
    <w:multiLevelType w:val="multilevel"/>
    <w:tmpl w:val="683C215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3265084"/>
    <w:multiLevelType w:val="multilevel"/>
    <w:tmpl w:val="51E893D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46268559">
    <w:abstractNumId w:val="0"/>
  </w:num>
  <w:num w:numId="2" w16cid:durableId="146822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C5"/>
    <w:rsid w:val="00106E63"/>
    <w:rsid w:val="002278F6"/>
    <w:rsid w:val="002A4CD8"/>
    <w:rsid w:val="002E178C"/>
    <w:rsid w:val="003305DA"/>
    <w:rsid w:val="004B4291"/>
    <w:rsid w:val="0058053E"/>
    <w:rsid w:val="006D11F4"/>
    <w:rsid w:val="006D217F"/>
    <w:rsid w:val="007101C5"/>
    <w:rsid w:val="0098763F"/>
    <w:rsid w:val="00A67DCF"/>
    <w:rsid w:val="00BA6A36"/>
    <w:rsid w:val="00BD11D7"/>
    <w:rsid w:val="00CD6AF8"/>
    <w:rsid w:val="00D97D68"/>
    <w:rsid w:val="00E07E4E"/>
    <w:rsid w:val="00FB467F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B9B6"/>
  <w15:docId w15:val="{2E2AA173-438D-45D3-9259-778FCBE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1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11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11D7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D11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11D7"/>
    <w:rPr>
      <w:rFonts w:ascii="Times New Roman" w:eastAsia="Times New Roman" w:hAnsi="Times New Roman" w:cs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1278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lauraa</dc:creator>
  <cp:lastModifiedBy>COFLP_OFFICE2</cp:lastModifiedBy>
  <cp:revision>5</cp:revision>
  <dcterms:created xsi:type="dcterms:W3CDTF">2022-06-14T14:20:00Z</dcterms:created>
  <dcterms:modified xsi:type="dcterms:W3CDTF">2022-07-12T09:02:00Z</dcterms:modified>
</cp:coreProperties>
</file>